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29E" w:rsidRPr="002D129E" w:rsidRDefault="002D129E" w:rsidP="002D129E">
      <w:pPr>
        <w:rPr>
          <w:rFonts w:ascii="Times New Roman" w:hAnsi="Times New Roman" w:cs="Times New Roman"/>
          <w:sz w:val="22"/>
          <w:szCs w:val="22"/>
        </w:rPr>
      </w:pPr>
      <w:r w:rsidRPr="002D129E">
        <w:rPr>
          <w:rFonts w:ascii="Times New Roman" w:hAnsi="Times New Roman" w:cs="Times New Roman"/>
          <w:sz w:val="22"/>
          <w:szCs w:val="22"/>
        </w:rPr>
        <w:t>WRZP 271.38.2017</w:t>
      </w:r>
    </w:p>
    <w:p w:rsidR="00D85BBC" w:rsidRPr="008A2457" w:rsidRDefault="000A685A" w:rsidP="00CA536E">
      <w:pPr>
        <w:jc w:val="right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8A2457">
        <w:rPr>
          <w:rFonts w:ascii="Times New Roman" w:hAnsi="Times New Roman" w:cs="Times New Roman"/>
          <w:b/>
          <w:i/>
          <w:sz w:val="22"/>
          <w:szCs w:val="22"/>
          <w:u w:val="single"/>
        </w:rPr>
        <w:t>Załącznik nr 1</w:t>
      </w:r>
      <w:r w:rsidR="00A24330" w:rsidRPr="008A2457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</w:t>
      </w:r>
      <w:r w:rsidR="00CA536E" w:rsidRPr="008A2457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do SIWZ / projektu umowy </w:t>
      </w:r>
    </w:p>
    <w:p w:rsidR="00CA536E" w:rsidRPr="008A2457" w:rsidRDefault="00CA536E" w:rsidP="00CA536E">
      <w:pPr>
        <w:suppressAutoHyphens w:val="0"/>
        <w:spacing w:before="100" w:beforeAutospacing="1"/>
        <w:contextualSpacing/>
        <w:jc w:val="both"/>
        <w:rPr>
          <w:rFonts w:ascii="Times New Roman" w:hAnsi="Times New Roman" w:cs="Times New Roman"/>
          <w:b/>
          <w:i/>
          <w:color w:val="000000"/>
          <w:sz w:val="22"/>
          <w:szCs w:val="22"/>
          <w:u w:val="single"/>
        </w:rPr>
      </w:pPr>
    </w:p>
    <w:p w:rsidR="00F651DA" w:rsidRPr="008A2457" w:rsidRDefault="001065DA" w:rsidP="001065DA">
      <w:pPr>
        <w:suppressAutoHyphens w:val="0"/>
        <w:spacing w:before="100" w:beforeAutospacing="1"/>
        <w:contextualSpacing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8A2457">
        <w:rPr>
          <w:rFonts w:ascii="Times New Roman" w:hAnsi="Times New Roman" w:cs="Times New Roman"/>
          <w:b/>
          <w:color w:val="000000"/>
          <w:sz w:val="22"/>
          <w:szCs w:val="22"/>
        </w:rPr>
        <w:t>Dostawa produktów żywnościowych na potrzeby wyżywienia dzieci w przedszkolu nr 2 w Orzeszu.</w:t>
      </w:r>
    </w:p>
    <w:p w:rsidR="007C3373" w:rsidRDefault="007C3373" w:rsidP="00CA536E">
      <w:pPr>
        <w:pStyle w:val="Default"/>
        <w:spacing w:after="41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D129E" w:rsidRPr="008A2457" w:rsidRDefault="002D129E" w:rsidP="00CA536E">
      <w:pPr>
        <w:pStyle w:val="Default"/>
        <w:spacing w:after="41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768A1" w:rsidRPr="00B768A1" w:rsidRDefault="00B768A1" w:rsidP="00B768A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768A1">
        <w:rPr>
          <w:rFonts w:ascii="Times New Roman" w:hAnsi="Times New Roman" w:cs="Times New Roman"/>
          <w:sz w:val="22"/>
          <w:szCs w:val="22"/>
        </w:rPr>
        <w:t>Przedmiotem zamówienia są dostawy artykułów spożywczych do kuchni przedszkolnej w budynku Przedszkola w Orzeszu przy ul. Miłej 1a na potrzeby żywieniowe Przedszkola nr 2 dla 100 dzieci w okresie od dni</w:t>
      </w:r>
      <w:r w:rsidR="00763CB3">
        <w:rPr>
          <w:rFonts w:ascii="Times New Roman" w:hAnsi="Times New Roman" w:cs="Times New Roman"/>
          <w:sz w:val="22"/>
          <w:szCs w:val="22"/>
        </w:rPr>
        <w:t>a</w:t>
      </w:r>
      <w:r w:rsidRPr="00B768A1">
        <w:rPr>
          <w:rFonts w:ascii="Times New Roman" w:hAnsi="Times New Roman" w:cs="Times New Roman"/>
          <w:sz w:val="22"/>
          <w:szCs w:val="22"/>
        </w:rPr>
        <w:t xml:space="preserve"> 01.09</w:t>
      </w:r>
      <w:r w:rsidR="00763CB3">
        <w:rPr>
          <w:rFonts w:ascii="Times New Roman" w:hAnsi="Times New Roman" w:cs="Times New Roman"/>
          <w:sz w:val="22"/>
          <w:szCs w:val="22"/>
        </w:rPr>
        <w:t xml:space="preserve">. </w:t>
      </w:r>
      <w:r w:rsidRPr="00B768A1">
        <w:rPr>
          <w:rFonts w:ascii="Times New Roman" w:hAnsi="Times New Roman" w:cs="Times New Roman"/>
          <w:sz w:val="22"/>
          <w:szCs w:val="22"/>
        </w:rPr>
        <w:t>2017r. do dnia 31.08.201</w:t>
      </w:r>
      <w:r w:rsidR="00763CB3">
        <w:rPr>
          <w:rFonts w:ascii="Times New Roman" w:hAnsi="Times New Roman" w:cs="Times New Roman"/>
          <w:sz w:val="22"/>
          <w:szCs w:val="22"/>
        </w:rPr>
        <w:t>8</w:t>
      </w:r>
      <w:r w:rsidRPr="00B768A1">
        <w:rPr>
          <w:rFonts w:ascii="Times New Roman" w:hAnsi="Times New Roman" w:cs="Times New Roman"/>
          <w:sz w:val="22"/>
          <w:szCs w:val="22"/>
        </w:rPr>
        <w:t xml:space="preserve">r. </w:t>
      </w:r>
    </w:p>
    <w:p w:rsidR="00B768A1" w:rsidRPr="00B768A1" w:rsidRDefault="00B768A1" w:rsidP="00B768A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768A1">
        <w:rPr>
          <w:rFonts w:ascii="Times New Roman" w:hAnsi="Times New Roman" w:cs="Times New Roman"/>
          <w:sz w:val="22"/>
          <w:szCs w:val="22"/>
        </w:rPr>
        <w:t xml:space="preserve">Zakres rzeczowy zamówienia obejmuje dostawę wyspecyfikowanych produktów, przystosowanym do tego celu środkiem transportu, do siedziby Przedszkola oraz ich rozładunek, wydanie, wniesienie i zeskładowanie w miejscu wskazanym przez Zamawiającego. </w:t>
      </w:r>
    </w:p>
    <w:p w:rsidR="00B768A1" w:rsidRPr="00B768A1" w:rsidRDefault="00B768A1" w:rsidP="00B768A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768A1" w:rsidRPr="00B768A1" w:rsidRDefault="00B768A1" w:rsidP="00B768A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768A1">
        <w:rPr>
          <w:rFonts w:ascii="Times New Roman" w:hAnsi="Times New Roman" w:cs="Times New Roman"/>
          <w:sz w:val="22"/>
          <w:szCs w:val="22"/>
        </w:rPr>
        <w:t>UWAGA! Wskazane w ramach zamówienia ilości artykułów są ilościami szacunkowymi. Zamawiający zastrzega sobie prawo nie wykonania w całości przedmiotu zamówienia w czasie obowiązywania umowy, jeżeli jego potrzeby będą mniejsze od zamawianych. Rozliczenia finansowe Wykonawcy z Zamawiającym odbywać się będą na podstawie ilości i rodzaju faktycznie dostarczonych do Zamawiającego produktów.</w:t>
      </w:r>
    </w:p>
    <w:p w:rsidR="00B768A1" w:rsidRPr="00B768A1" w:rsidRDefault="00B768A1" w:rsidP="00B768A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768A1">
        <w:rPr>
          <w:rFonts w:ascii="Times New Roman" w:hAnsi="Times New Roman" w:cs="Times New Roman"/>
          <w:sz w:val="22"/>
          <w:szCs w:val="22"/>
        </w:rPr>
        <w:t>Zamawiający zastrzega sobie możliwość nie wykorzystania/zamówienia całej ilości żywności określonej w ofercie, jak również dopuszcza możliwość wystąpienia zamówień uzupełniających polegających na zwiększeniu ilości zamawianych artykułów żywnościowych.</w:t>
      </w:r>
    </w:p>
    <w:p w:rsidR="00B768A1" w:rsidRPr="00B768A1" w:rsidRDefault="00B768A1" w:rsidP="00B768A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768A1">
        <w:rPr>
          <w:rFonts w:ascii="Times New Roman" w:hAnsi="Times New Roman" w:cs="Times New Roman"/>
          <w:sz w:val="22"/>
          <w:szCs w:val="22"/>
        </w:rPr>
        <w:t xml:space="preserve">Wykonawcy nie przysługuje prawo dochodzenia roszczeń w celu realizacji pełnej wartości umowy. </w:t>
      </w:r>
    </w:p>
    <w:p w:rsidR="00B768A1" w:rsidRPr="00B768A1" w:rsidRDefault="00B768A1" w:rsidP="00B768A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768A1">
        <w:rPr>
          <w:rFonts w:ascii="Times New Roman" w:hAnsi="Times New Roman" w:cs="Times New Roman"/>
          <w:sz w:val="22"/>
          <w:szCs w:val="22"/>
        </w:rPr>
        <w:t>Z każdego koszyka produkty  zamawiane będą sukcesywnie na potrzeby  jednego tygodnia, telefonicznie (zamówienie składane jest w czwartek poprzedniego tygodnia).</w:t>
      </w:r>
    </w:p>
    <w:p w:rsidR="00B768A1" w:rsidRDefault="00B768A1" w:rsidP="00173A3A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A536E" w:rsidRPr="008A2457" w:rsidRDefault="00CA536E" w:rsidP="006407A3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A2457">
        <w:rPr>
          <w:rFonts w:ascii="Times New Roman" w:hAnsi="Times New Roman" w:cs="Times New Roman"/>
          <w:b/>
          <w:sz w:val="22"/>
          <w:szCs w:val="22"/>
          <w:u w:val="single"/>
        </w:rPr>
        <w:t xml:space="preserve">Zamawiający dopuszcza możliwość składania ofert częściowych na dowolną ilość części: </w:t>
      </w:r>
    </w:p>
    <w:p w:rsidR="00D87591" w:rsidRPr="008A2457" w:rsidRDefault="00D87591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0A685A" w:rsidRPr="008A2457" w:rsidRDefault="000A685A" w:rsidP="00CA536E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 xml:space="preserve">Część 1 - PIECZYWO </w:t>
      </w:r>
    </w:p>
    <w:p w:rsidR="00BB7417" w:rsidRPr="008A2457" w:rsidRDefault="000A685A" w:rsidP="000A685A">
      <w:pPr>
        <w:suppressAutoHyphens w:val="0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 xml:space="preserve">Dostarczane codziennie do godziny 6,30 , transport po stronie wykonawcy z bezpośrednią dostawą do  magazynu Przedszkola . </w:t>
      </w:r>
    </w:p>
    <w:p w:rsidR="00AC79CC" w:rsidRPr="008A2457" w:rsidRDefault="00AC79CC" w:rsidP="00AC79CC">
      <w:pPr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Pieczywo, świeże wyroby piekarskie - wyprodukowane w dobie dostawy.  </w:t>
      </w:r>
    </w:p>
    <w:p w:rsidR="000A685A" w:rsidRPr="008A2457" w:rsidRDefault="00A1158E" w:rsidP="000A685A">
      <w:pPr>
        <w:suppressAutoHyphens w:val="0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Szacunkowe z</w:t>
      </w:r>
      <w:r w:rsidR="000A685A" w:rsidRPr="008A245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apotrzebowanie na okres od 01. 09.2017 do 31.08.2018</w:t>
      </w:r>
    </w:p>
    <w:tbl>
      <w:tblPr>
        <w:tblW w:w="93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664"/>
        <w:gridCol w:w="1744"/>
        <w:gridCol w:w="1929"/>
      </w:tblGrid>
      <w:tr w:rsidR="00650D9A" w:rsidRPr="008A2457" w:rsidTr="00650D9A">
        <w:trPr>
          <w:trHeight w:val="84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Nazwa towaru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Ilość</w:t>
            </w:r>
          </w:p>
        </w:tc>
      </w:tr>
      <w:tr w:rsidR="00650D9A" w:rsidRPr="008A2457" w:rsidTr="00A1158E">
        <w:trPr>
          <w:trHeight w:val="25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Babka piaskowa 0,6 kg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</w:t>
            </w:r>
          </w:p>
        </w:tc>
      </w:tr>
      <w:tr w:rsidR="00650D9A" w:rsidRPr="008A2457" w:rsidTr="00A1158E">
        <w:trPr>
          <w:trHeight w:val="2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Baton pszenny 0,4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857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Bułka tarta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43,5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Bułka zwykła 0,1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48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Bułka grahamka 0,1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52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Bułka maślana 0,1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937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Chałka 0,4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164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Chleb duży 0,9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331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Chleb razowy 0,5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148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Ciasto niskosłodzone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35,7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Drożdże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Drożdżówka 0,1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393</w:t>
            </w:r>
          </w:p>
        </w:tc>
      </w:tr>
      <w:tr w:rsidR="00650D9A" w:rsidRPr="008A2457" w:rsidTr="00650D9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Rogal maślany 0,2 kg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403</w:t>
            </w:r>
          </w:p>
        </w:tc>
      </w:tr>
      <w:tr w:rsidR="00650D9A" w:rsidRPr="008A2457" w:rsidTr="00650D9A">
        <w:trPr>
          <w:trHeight w:val="23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lastRenderedPageBreak/>
              <w:t>14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Roladki  biszkoptowe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</w:tr>
    </w:tbl>
    <w:p w:rsidR="00650D9A" w:rsidRPr="008A2457" w:rsidRDefault="00771C74" w:rsidP="000A685A">
      <w:pPr>
        <w:suppressAutoHyphens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Dodatkowe wymagania dotyczące dostarczanego asortymentu:</w:t>
      </w:r>
    </w:p>
    <w:p w:rsidR="00BB7417" w:rsidRPr="008A2457" w:rsidRDefault="000A685A" w:rsidP="000A685A">
      <w:pPr>
        <w:suppressAutoHyphens w:val="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wypiek świeży ,wykonany z odpowiednich produktów,</w:t>
      </w:r>
      <w:r w:rsidR="00BB7417"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 </w:t>
      </w:r>
      <w:r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zgodnie z procedurami . Wymagania dla pieczywa zwykłego,</w:t>
      </w:r>
      <w:r w:rsidR="00BB7417"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 </w:t>
      </w:r>
      <w:r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pszennego i grahama. Towar krojony i pakowany. Pieczywo powinno charakteryzować się kształtem symetrycznym i harmonijnym jego deformacja jest niedopuszczalna. Skórka chleba sprężysta, z miękiszem o odpowiedniej barwie (zależnie od rodzaju ), zanikającej równomiernie w kierunku miękiszu. Grubość skórki nie powinna być mniejsza niż 2 mm. Powierzchnia skórki powinna być gładka, nie popękana, bez uszkodzeń mechanicznych. Miękisz powinien być dobrze wypieczony,</w:t>
      </w:r>
      <w:r w:rsidR="00BB7417"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 </w:t>
      </w:r>
      <w:r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suchy,</w:t>
      </w:r>
      <w:r w:rsidR="00BB7417"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 </w:t>
      </w:r>
      <w:r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zwarty nie kruszący się,</w:t>
      </w:r>
      <w:r w:rsidR="00BB7417"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 </w:t>
      </w:r>
      <w:r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równomiernie porowaty, bez grudek mąki. Pieczywo powinno dać się łatwo smarować tłuszczem. Wymagana jest gwarancja świeżości przez okres przydatności do spożycia w każdym oferowanym rodzaju. Pieczywo powinno się charakteryzować przyjemnym smakiem i zapachem właściwym dla danego rodzaju. </w:t>
      </w:r>
      <w:r w:rsidR="00BB7417"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 </w:t>
      </w:r>
    </w:p>
    <w:p w:rsidR="00BB7417" w:rsidRPr="008A2457" w:rsidRDefault="00BB7417" w:rsidP="000A685A">
      <w:pPr>
        <w:suppressAutoHyphens w:val="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</w:p>
    <w:p w:rsidR="000A685A" w:rsidRPr="008A2457" w:rsidRDefault="000A685A" w:rsidP="008A2457">
      <w:pPr>
        <w:suppressAutoHyphens w:val="0"/>
        <w:jc w:val="both"/>
        <w:rPr>
          <w:rFonts w:ascii="Times New Roman" w:eastAsia="Times New Roman" w:hAnsi="Times New Roman" w:cs="Times New Roman"/>
          <w:b/>
          <w:bCs/>
          <w:strike/>
          <w:color w:val="0000FF"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Wymagania dla bułki tartej; sucha sypka, drobno mielona, z wysuszonego ciasta pszennego, bez dodatku suszonego chleba, smak i zapach właściwy dla wysuszonego pieczywa z mąki pszennej. Bez obcych ciał, pleśni jakichkolwiek zabrudzeń Wymagania dla ciastek kruchych. </w:t>
      </w:r>
    </w:p>
    <w:p w:rsidR="006A2A6D" w:rsidRPr="008A2457" w:rsidRDefault="006A2A6D" w:rsidP="008A2457">
      <w:pPr>
        <w:pStyle w:val="Default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 xml:space="preserve">CPV 15810000-9 Pieczywo, świeże wyroby piekarskie i ciastkarskie </w:t>
      </w:r>
    </w:p>
    <w:p w:rsidR="00A1158E" w:rsidRPr="008A2457" w:rsidRDefault="006A2A6D" w:rsidP="006A2A6D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15851000-8 Produkty mączne</w:t>
      </w:r>
    </w:p>
    <w:p w:rsidR="006A2A6D" w:rsidRPr="008A2457" w:rsidRDefault="006A2A6D" w:rsidP="006A2A6D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0A685A" w:rsidRPr="008A2457" w:rsidRDefault="000A685A" w:rsidP="000A685A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Część 2 - MIĘSO I WĘDLINY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622"/>
        <w:gridCol w:w="39"/>
        <w:gridCol w:w="669"/>
        <w:gridCol w:w="741"/>
        <w:gridCol w:w="5638"/>
        <w:gridCol w:w="425"/>
      </w:tblGrid>
      <w:tr w:rsidR="008A2457" w:rsidRPr="008A2457" w:rsidTr="00C2199C">
        <w:trPr>
          <w:gridAfter w:val="1"/>
          <w:wAfter w:w="425" w:type="dxa"/>
          <w:trHeight w:val="289"/>
        </w:trPr>
        <w:tc>
          <w:tcPr>
            <w:tcW w:w="922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417" w:rsidRPr="008A2457" w:rsidRDefault="000A685A" w:rsidP="000A685A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eastAsia="pl-PL"/>
              </w:rPr>
              <w:t xml:space="preserve">Dostarczane – dwa razy w tygodniu do godziny 7,30 transport po stronie wykonawcy z dostawą do  magazynu Przedszkola . </w:t>
            </w:r>
          </w:p>
          <w:p w:rsidR="000A685A" w:rsidRPr="008A2457" w:rsidRDefault="000A685A" w:rsidP="000A685A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eastAsia="pl-PL"/>
              </w:rPr>
              <w:t>Zapotrzebowanie na okres od 01.09.2017 do 31.08.2018</w:t>
            </w:r>
          </w:p>
        </w:tc>
      </w:tr>
      <w:tr w:rsidR="000A685A" w:rsidRPr="008A2457" w:rsidTr="00C2199C">
        <w:trPr>
          <w:gridAfter w:val="1"/>
          <w:wAfter w:w="425" w:type="dxa"/>
          <w:trHeight w:val="912"/>
        </w:trPr>
        <w:tc>
          <w:tcPr>
            <w:tcW w:w="922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685A" w:rsidRPr="008A2457" w:rsidRDefault="000A685A" w:rsidP="000A685A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2"/>
                <w:szCs w:val="22"/>
                <w:lang w:eastAsia="pl-PL"/>
              </w:rPr>
            </w:pPr>
          </w:p>
        </w:tc>
      </w:tr>
      <w:tr w:rsidR="00650D9A" w:rsidRPr="008A2457" w:rsidTr="00C2199C">
        <w:trPr>
          <w:trHeight w:val="84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Nazwa towaru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6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Opis produktu</w:t>
            </w:r>
          </w:p>
        </w:tc>
      </w:tr>
      <w:tr w:rsidR="00650D9A" w:rsidRPr="008A2457" w:rsidTr="00C2199C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Frankfuterki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Frankfuterki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wp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skład  mięso 95% średnio rozdrobnione klasy I , parzone, umieszczone w osłonkach naturalnych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Gulasz wieprzowy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93,8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Mięso garmażeryjne. Kawałki</w:t>
            </w:r>
            <w:r w:rsidR="0051121A"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w całości pochodzące z łopatki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Karczek bez kości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126,4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 skład karkówki wchodzą główne mięśnie: mięśnie szyi i część mięśnia najdłuższego grzbietu.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Kiełbaski drobiowe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12,3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mięso drobiowe ,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Kiełbasa dietetyczna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5,6</w:t>
            </w:r>
          </w:p>
        </w:tc>
        <w:tc>
          <w:tcPr>
            <w:tcW w:w="6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mięso odpowiednio chude , bez tłuszczu drobno zmielone .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Kiełbasa śląska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Mięso wieprzowe 62% drobiowe 12%  białko sojowe,  naturalne dodatki smakowe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Mięso mielone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115,9</w:t>
            </w:r>
          </w:p>
        </w:tc>
        <w:tc>
          <w:tcPr>
            <w:tcW w:w="6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Mięso zmielone z części pochodzących z łopatki, nie przetłuszczone.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Mortadela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18,5</w:t>
            </w:r>
          </w:p>
        </w:tc>
        <w:tc>
          <w:tcPr>
            <w:tcW w:w="6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8A2457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Parówka drobiowa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120,3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Wyłącznie z mięsa drobiowego w osłonce naturalnej</w:t>
            </w:r>
            <w:r w:rsidR="0051121A"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, co najmniej 90% mięsa bez MON (mięsa oddzielonego mechanicznie), </w:t>
            </w:r>
            <w:proofErr w:type="spellStart"/>
            <w:r w:rsidR="0051121A"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kl</w:t>
            </w:r>
            <w:proofErr w:type="spellEnd"/>
            <w:r w:rsidR="0051121A"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I</w:t>
            </w:r>
          </w:p>
        </w:tc>
      </w:tr>
      <w:tr w:rsidR="008A2457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Pasztet kremowy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1,4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Pasztetowa drobiowa, wyprodukowana z mięsa, wątroby i tłuszczu drobiowego.</w:t>
            </w:r>
          </w:p>
        </w:tc>
      </w:tr>
      <w:tr w:rsidR="008A2457" w:rsidRPr="008A2457" w:rsidTr="00C2199C">
        <w:trPr>
          <w:trHeight w:val="4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Polędwica parzona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58,1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Polędwica  wieprzowa wyrób wędzony o zachowanej strukturze tkankowej, parzony bez skóry i słoniny.</w:t>
            </w:r>
          </w:p>
        </w:tc>
      </w:tr>
      <w:tr w:rsidR="008A2457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Rolady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10,07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Szynka mielona wędzona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23,19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szynka mielona , szynka parzona -  wyrób z mięsa</w:t>
            </w:r>
          </w:p>
        </w:tc>
      </w:tr>
      <w:tr w:rsidR="00650D9A" w:rsidRPr="008A2457" w:rsidTr="00C2199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Szynka parzona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wieprzowego peklowany, wędzony, parzony bez tłuszczu o </w:t>
            </w: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lastRenderedPageBreak/>
              <w:t>zachowanej strukturze tkankowej,</w:t>
            </w:r>
          </w:p>
        </w:tc>
      </w:tr>
      <w:tr w:rsidR="00650D9A" w:rsidRPr="008A2457" w:rsidTr="00C2199C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lastRenderedPageBreak/>
              <w:t>15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Żebra wieprzowe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51,4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0A685A" w:rsidRDefault="000A685A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8A2457" w:rsidRPr="008A2457" w:rsidRDefault="008A2457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FC06E9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Dodatkowe wymagania dotyczące dostarczanego asortymentu: </w:t>
      </w:r>
    </w:p>
    <w:p w:rsidR="00FC06E9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FC06E9" w:rsidRPr="008A2457" w:rsidRDefault="00FC06E9" w:rsidP="008A2457">
      <w:pPr>
        <w:pStyle w:val="Defaul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Mięso i jego przetwory</w:t>
      </w:r>
    </w:p>
    <w:p w:rsidR="00FC06E9" w:rsidRPr="008A2457" w:rsidRDefault="00FC06E9" w:rsidP="008A2457">
      <w:pPr>
        <w:pStyle w:val="Defaul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 obejmuje dostawę mięsa i produktów mięsnych:  parówka cienka, udka z kurczaka, wołowina gulaszowa, filet drobiowy, kości wieprzowe, karkówka, porcja rosołowa drobiowa, szynka wieprzowa, kiełbasa wiejska, kiełbaski cienkie (</w:t>
      </w:r>
      <w:proofErr w:type="spellStart"/>
      <w:r w:rsidRPr="008A2457">
        <w:rPr>
          <w:rFonts w:ascii="Times New Roman" w:hAnsi="Times New Roman" w:cs="Times New Roman"/>
          <w:sz w:val="22"/>
          <w:szCs w:val="22"/>
        </w:rPr>
        <w:t>frankfurterki</w:t>
      </w:r>
      <w:proofErr w:type="spellEnd"/>
      <w:r w:rsidRPr="008A2457">
        <w:rPr>
          <w:rFonts w:ascii="Times New Roman" w:hAnsi="Times New Roman" w:cs="Times New Roman"/>
          <w:sz w:val="22"/>
          <w:szCs w:val="22"/>
        </w:rPr>
        <w:t xml:space="preserve"> -skład mięso 95% średnio rozdrobnione </w:t>
      </w:r>
      <w:proofErr w:type="spellStart"/>
      <w:r w:rsidRPr="008A2457">
        <w:rPr>
          <w:rFonts w:ascii="Times New Roman" w:hAnsi="Times New Roman" w:cs="Times New Roman"/>
          <w:sz w:val="22"/>
          <w:szCs w:val="22"/>
        </w:rPr>
        <w:t>kl</w:t>
      </w:r>
      <w:proofErr w:type="spellEnd"/>
      <w:r w:rsidRPr="008A2457">
        <w:rPr>
          <w:rFonts w:ascii="Times New Roman" w:hAnsi="Times New Roman" w:cs="Times New Roman"/>
          <w:sz w:val="22"/>
          <w:szCs w:val="22"/>
        </w:rPr>
        <w:t xml:space="preserve"> I parzone umieszczone w osłonkach naturalnych ), szynka drobiowa (krojona w plasterki , pakowana hermetycznie), schab wędzony, schab wieprzowy bez kości, mięso gulaszowe z kurczaka, filet z indyka.</w:t>
      </w:r>
    </w:p>
    <w:p w:rsidR="00FC06E9" w:rsidRPr="008A2457" w:rsidRDefault="00FC06E9" w:rsidP="008A2457">
      <w:pPr>
        <w:pStyle w:val="Defaul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Dostarczany towar nie może posiadać śladów zepsucia (nadgnicia, pleśni), uszkodzeń (zgniecenia, ubytków w strukturze danego produktu), a żywność paczkowana musi być dostarczana w opakowaniu oryginalnym producenta bez śladów uszkodzenia (rozdarcia, wydarcia, opakowania hermetyczne muszą posiadać prawidłowe właściwości). Dostarczane produkty winny być świeże, pełnowartościowe, należytej jakości .</w:t>
      </w:r>
    </w:p>
    <w:p w:rsidR="00650D9A" w:rsidRPr="008A2457" w:rsidRDefault="00FC06E9" w:rsidP="008A2457">
      <w:pPr>
        <w:pStyle w:val="Defaul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Przy dostawie jaj konsumpcyjnych oraz mięsa i wędlin, dostawca na żądanie zamawiającego, zobowiązany jest przedstawić handlowy dokument identyfikacyjny (HDI) zgodnie ustawą z dnia 16 grudnia 2005r. o produktach pochodzenia zwierzęcego (Dz. U. z 2006 r. Nr 17, poz. 127 z </w:t>
      </w:r>
      <w:proofErr w:type="spellStart"/>
      <w:r w:rsidRPr="008A2457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8A2457">
        <w:rPr>
          <w:rFonts w:ascii="Times New Roman" w:hAnsi="Times New Roman" w:cs="Times New Roman"/>
          <w:sz w:val="22"/>
          <w:szCs w:val="22"/>
        </w:rPr>
        <w:t>. zm.) oraz rozporządzeniem WE 853/2004 Parlamentu Europejskiego i Rady z dnia 29 kwietnia 2004 r.</w:t>
      </w:r>
    </w:p>
    <w:p w:rsidR="00BB7417" w:rsidRPr="008A2457" w:rsidRDefault="00314F3A" w:rsidP="00CA536E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15100000-9 Produkty zwierzęce, mięso i produkty mięsne</w:t>
      </w:r>
    </w:p>
    <w:p w:rsidR="00650D9A" w:rsidRPr="008A2457" w:rsidRDefault="00650D9A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0A685A" w:rsidRPr="008A2457" w:rsidRDefault="000A685A" w:rsidP="000A685A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Część 3 - DRÓB</w:t>
      </w:r>
    </w:p>
    <w:p w:rsidR="00BB7417" w:rsidRPr="008A2457" w:rsidRDefault="000A685A" w:rsidP="000A685A">
      <w:pPr>
        <w:suppressAutoHyphens w:val="0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 xml:space="preserve">Dostarczane – dwa razy w tygodniu do godziny 7,30 transport po stronie wykonawcy z dostawą do  magazynu Przedszkola . </w:t>
      </w:r>
    </w:p>
    <w:p w:rsidR="000A685A" w:rsidRPr="008A2457" w:rsidRDefault="000A685A" w:rsidP="000A685A">
      <w:pPr>
        <w:suppressAutoHyphens w:val="0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Zapotrzebowanie na okres od 01.09.2017 do 31.08.2018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2"/>
        <w:gridCol w:w="1560"/>
        <w:gridCol w:w="39"/>
        <w:gridCol w:w="621"/>
        <w:gridCol w:w="48"/>
        <w:gridCol w:w="639"/>
        <w:gridCol w:w="113"/>
        <w:gridCol w:w="5911"/>
      </w:tblGrid>
      <w:tr w:rsidR="00650D9A" w:rsidRPr="008A2457" w:rsidTr="00BB7417">
        <w:trPr>
          <w:trHeight w:val="84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Nazwa towaru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6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D9A" w:rsidRPr="008A2457" w:rsidRDefault="00650D9A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Opis produktu</w:t>
            </w:r>
          </w:p>
        </w:tc>
      </w:tr>
      <w:tr w:rsidR="00650D9A" w:rsidRPr="008A2457" w:rsidTr="008A2457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Filet z indyka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14,75</w:t>
            </w:r>
          </w:p>
        </w:tc>
        <w:tc>
          <w:tcPr>
            <w:tcW w:w="5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filet z piersi indyczej składa się z mięśnia piersiowego głębokiego – Klasa A</w:t>
            </w:r>
          </w:p>
        </w:tc>
      </w:tr>
      <w:tr w:rsidR="00650D9A" w:rsidRPr="008A2457" w:rsidTr="008A2457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Filet z kurczaka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218,55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Filet z piersi będący całą lub połową piersi bez mostka i żeber,</w:t>
            </w:r>
          </w:p>
        </w:tc>
      </w:tr>
      <w:tr w:rsidR="00650D9A" w:rsidRPr="008A2457" w:rsidTr="008A2457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Porcja rosołowa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160,9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Kadłub kurczaka ze szczątkami mięsa w proporcji min 10%</w:t>
            </w:r>
          </w:p>
        </w:tc>
      </w:tr>
      <w:tr w:rsidR="00650D9A" w:rsidRPr="008A2457" w:rsidTr="008A2457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Skrzydło indyk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134,5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223D8C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Elementy  nieuszkodzone, świeże.</w:t>
            </w:r>
            <w:r w:rsidR="00650D9A"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650D9A" w:rsidRPr="008A2457" w:rsidTr="008A2457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Skrzydło kurczak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126,1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Elementy nieuszkodzone, świeże</w:t>
            </w:r>
          </w:p>
        </w:tc>
      </w:tr>
      <w:tr w:rsidR="00650D9A" w:rsidRPr="008A2457" w:rsidTr="008A2457">
        <w:trPr>
          <w:trHeight w:val="60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Udziec kurczak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116,3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Noga  składająca się z  uda będącego kością udową  włącznie z przylegającymi mięśniami wraz z podudziem  włącznie .</w:t>
            </w:r>
          </w:p>
        </w:tc>
      </w:tr>
    </w:tbl>
    <w:p w:rsidR="00FC06E9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Dodatkowe wymagania dotyczące dostarczanego asortymentu: </w:t>
      </w:r>
    </w:p>
    <w:p w:rsidR="00FC06E9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FC06E9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Mięso i jego przetwory</w:t>
      </w:r>
    </w:p>
    <w:p w:rsidR="00FC06E9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 obejmuje dostawę mięsa i produktów mięsnych:  parówka cienka, udka z kurczaka, wołowina gulaszowa, filet drobiowy, kości wieprzowe, karkówka, porcja rosołowa drobiowa, szynka wieprzowa, kiełbasa wiejska, kiełbaski cienkie (</w:t>
      </w:r>
      <w:proofErr w:type="spellStart"/>
      <w:r w:rsidRPr="008A2457">
        <w:rPr>
          <w:rFonts w:ascii="Times New Roman" w:hAnsi="Times New Roman" w:cs="Times New Roman"/>
          <w:sz w:val="22"/>
          <w:szCs w:val="22"/>
        </w:rPr>
        <w:t>frankfurterki</w:t>
      </w:r>
      <w:proofErr w:type="spellEnd"/>
      <w:r w:rsidRPr="008A2457">
        <w:rPr>
          <w:rFonts w:ascii="Times New Roman" w:hAnsi="Times New Roman" w:cs="Times New Roman"/>
          <w:sz w:val="22"/>
          <w:szCs w:val="22"/>
        </w:rPr>
        <w:t xml:space="preserve"> -skład mięso 95% średnio rozdrobnione </w:t>
      </w:r>
      <w:proofErr w:type="spellStart"/>
      <w:r w:rsidRPr="008A2457">
        <w:rPr>
          <w:rFonts w:ascii="Times New Roman" w:hAnsi="Times New Roman" w:cs="Times New Roman"/>
          <w:sz w:val="22"/>
          <w:szCs w:val="22"/>
        </w:rPr>
        <w:t>kl</w:t>
      </w:r>
      <w:proofErr w:type="spellEnd"/>
      <w:r w:rsidRPr="008A2457">
        <w:rPr>
          <w:rFonts w:ascii="Times New Roman" w:hAnsi="Times New Roman" w:cs="Times New Roman"/>
          <w:sz w:val="22"/>
          <w:szCs w:val="22"/>
        </w:rPr>
        <w:t xml:space="preserve"> I parzone umieszczone w osłonkach naturalnych ), szynka drobiowa (krojona w plasterki , pakowana hermetycznie), schab wędzony, schab wieprzowy bez kości, mięso gulaszowe z kurczaka, filet z indyka.</w:t>
      </w:r>
    </w:p>
    <w:p w:rsidR="00FC06E9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Dostarczany towar nie może posiadać śladów zepsucia (nadgnicia, pleśni), uszkodzeń (zgniecenia, ubytków w strukturze danego produktu), a żywność paczkowana musi być dostarczana w opakowaniu </w:t>
      </w:r>
      <w:r w:rsidRPr="008A2457">
        <w:rPr>
          <w:rFonts w:ascii="Times New Roman" w:hAnsi="Times New Roman" w:cs="Times New Roman"/>
          <w:sz w:val="22"/>
          <w:szCs w:val="22"/>
        </w:rPr>
        <w:lastRenderedPageBreak/>
        <w:t>oryginalnym producenta bez śladów uszkodzenia (rozdarcia, wydarcia, opakowania hermetyczne muszą posiadać prawidłowe właściwości). Dostarczane produkty winny być świeże, pełnowartościowe, należytej jakości .</w:t>
      </w:r>
    </w:p>
    <w:p w:rsidR="000A685A" w:rsidRPr="008A2457" w:rsidRDefault="00FC06E9" w:rsidP="00FC06E9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Przy dostawie jaj konsumpcyjnych oraz mięsa i wędlin, dostawca na żądanie zamawiającego, zobowiązany jest przedstawić handlowy dokument identyfikacyjny (HDI) zgodnie ustawą z dnia 16 grudnia 2005r. o produktach pochodzenia zwierzęcego (Dz. U. z 2006 r. Nr 17, poz. 127 z </w:t>
      </w:r>
      <w:proofErr w:type="spellStart"/>
      <w:r w:rsidRPr="008A2457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8A2457">
        <w:rPr>
          <w:rFonts w:ascii="Times New Roman" w:hAnsi="Times New Roman" w:cs="Times New Roman"/>
          <w:sz w:val="22"/>
          <w:szCs w:val="22"/>
        </w:rPr>
        <w:t>. zm.) oraz rozporządzeniem WE 853/2004 Parlamentu Europejskiego i Rady z dnia 29 kwietnia 2004 r.</w:t>
      </w:r>
    </w:p>
    <w:p w:rsidR="00650D9A" w:rsidRPr="008A2457" w:rsidRDefault="00314F3A" w:rsidP="00CA536E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15100000-9 Produkty zwierzęce, mięso i produkty mięsne</w:t>
      </w:r>
    </w:p>
    <w:p w:rsidR="00314F3A" w:rsidRPr="008A2457" w:rsidRDefault="00314F3A" w:rsidP="00CA536E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15112000-6 Drób</w:t>
      </w:r>
    </w:p>
    <w:p w:rsidR="00650D9A" w:rsidRPr="008A2457" w:rsidRDefault="00650D9A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0A685A" w:rsidRPr="008A2457" w:rsidRDefault="000A685A" w:rsidP="000A685A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 xml:space="preserve">Część 4 – NABIAŁ </w:t>
      </w:r>
    </w:p>
    <w:p w:rsidR="000A685A" w:rsidRPr="008A2457" w:rsidRDefault="000A685A" w:rsidP="000A685A">
      <w:pPr>
        <w:suppressAutoHyphens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</w:pPr>
      <w:r w:rsidRPr="008A2457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Dostarczane  dwa razy w tygodniu do godziny 7.30 . Transport po stronie wykonawcy z bezpośrednią dostawą do magazynu  przedszkola . Zapotrzebowanie na okres 01.09.2017 do 31.08.2018.</w:t>
      </w:r>
    </w:p>
    <w:tbl>
      <w:tblPr>
        <w:tblW w:w="9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876"/>
        <w:gridCol w:w="540"/>
        <w:gridCol w:w="81"/>
        <w:gridCol w:w="654"/>
        <w:gridCol w:w="33"/>
        <w:gridCol w:w="6024"/>
      </w:tblGrid>
      <w:tr w:rsidR="00BB7417" w:rsidRPr="008A2457" w:rsidTr="00551427">
        <w:trPr>
          <w:trHeight w:val="84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8A2457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8A2457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Nazwa towaru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8A2457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8A2457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8A2457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Opis produktu</w:t>
            </w:r>
          </w:p>
        </w:tc>
      </w:tr>
      <w:tr w:rsidR="00650D9A" w:rsidRPr="008A2457" w:rsidTr="0055142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8A2457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Serek </w:t>
            </w:r>
            <w:r w:rsidR="00E96C51"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homogenizowanym  </w:t>
            </w: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waniliowy 150 gr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914</w:t>
            </w:r>
          </w:p>
        </w:tc>
        <w:tc>
          <w:tcPr>
            <w:tcW w:w="6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8A2457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Serek o intensywnym smaku i zapachu</w:t>
            </w:r>
            <w:r w:rsidR="00E96C51"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, w opakowaniach jednorazowych. </w:t>
            </w:r>
          </w:p>
        </w:tc>
      </w:tr>
      <w:tr w:rsidR="009837D8" w:rsidRPr="009837D8" w:rsidTr="00551427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Jogurt do picia – 100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Jogurty powinny mieć odpowiednią konsystencję , smak i opakowa</w:t>
            </w:r>
            <w:r w:rsidR="00E96C51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nie bez uszkodzeń mechanicznych, zawierający </w:t>
            </w:r>
            <w:proofErr w:type="spellStart"/>
            <w:r w:rsidR="00E96C51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biokultury</w:t>
            </w:r>
            <w:proofErr w:type="spellEnd"/>
            <w:r w:rsidR="00E96C51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bez  konserwantów</w:t>
            </w:r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, stabilizatorów i substancji zagęszczających.</w:t>
            </w:r>
            <w:r w:rsidR="00E96C51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5D294D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J</w:t>
            </w:r>
            <w:r w:rsidR="00650D9A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ogurt śmietankowy-106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 </w:t>
            </w:r>
            <w:r w:rsidR="00223D8C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Kubek , opakowanie jednorazowego użytku, bez uszk</w:t>
            </w:r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odzeń mechanicznych i zabrudzeń, zawierający </w:t>
            </w:r>
            <w:proofErr w:type="spellStart"/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biokultury</w:t>
            </w:r>
            <w:proofErr w:type="spellEnd"/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bez  konserwantów, stabilizatorów i substancji zagęszczających.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5D294D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J</w:t>
            </w:r>
            <w:r w:rsidR="00650D9A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ogurt naturalny 370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84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Kubek , opakowanie jednorazowego użytku, bez uszk</w:t>
            </w:r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odzeń mechanicznych i zabrudzeń, zawierający </w:t>
            </w:r>
            <w:proofErr w:type="spellStart"/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biokultury</w:t>
            </w:r>
            <w:proofErr w:type="spellEnd"/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bez  konserwantów, stabilizatorów i substancji zagęszczających.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Margaryna mleczna 250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produkt w odpowiednim opakowaniu i długoterminowej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ważnosci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Masło – 200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553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0221E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produkt świe</w:t>
            </w:r>
            <w:r w:rsidR="00223D8C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ż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y , o konsystencji pozwalaj</w:t>
            </w:r>
            <w:r w:rsidR="00223D8C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ą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cej smarowanie pieczywa , z odpowiednią datą ważności</w:t>
            </w:r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, bez dodatków roślinnych, o zawartości tłuszczu nie mniejszej niż 82,5%tł. Bez konserwantów, sztucznych i barwników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Mleko- 1 litr karton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942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Mleko spożywcze o długiej przydatności do spożycia</w:t>
            </w:r>
            <w:r w:rsidR="000221E9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, pasteryzowane, normalizowane, 3,2 % tł. bez konserwantów. 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Pasztet kremowy- puszka- 90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pasztet drobiowy z mięsa  kurcząt w puszce .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 </w:t>
            </w:r>
            <w:r w:rsidR="00BD14DE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żółty 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krojony Gouda – 500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49,62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 twardy z naturalnych surowców, bez dodatków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seropodobnych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.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Ser żółty podpuszczkowy dojrzewający, typu holenderskiego i holendersko – szwajcarskiego, pełnotłusty (zawartość tłuszczu nie mniej niż 30% w </w:t>
            </w:r>
            <w:proofErr w:type="spellStart"/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s.m</w:t>
            </w:r>
            <w:proofErr w:type="spellEnd"/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.) gatunek Gouda lub równoważny, plasterkowany. 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 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żółty 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krojony Salami- 1 kg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13,13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AC3D30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 twardy z naturalnych surowców, bez dodatków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seropodobnych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.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Serek </w:t>
            </w:r>
            <w:r w:rsidR="00BF517A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homogenizowany 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śmietankowy- 150 gr kubek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Serek o intensywnym zapachu i smaku konsystencja jednorodna gładka.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Serek </w:t>
            </w:r>
            <w:r w:rsidR="00BF517A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homogenizowany 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waniliowy 140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776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Serek waniliowy i serek kremowy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lastRenderedPageBreak/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Serek</w:t>
            </w:r>
            <w:r w:rsidR="00BF517A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topiony 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kremowy – 90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383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457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 odpowiednim smaku i zachowanej konsystencji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Serek topiony – kostka</w:t>
            </w:r>
            <w:r w:rsidR="005D294D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Ser topiony  z naturalnych surowców, bez dodatków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seropodobnych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Śmietanka słodka 250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Śmietana płynna </w:t>
            </w:r>
            <w:r w:rsidR="005D294D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, nie kwaszona, słodka  Klasa I, 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 konsystencji płynnej</w:t>
            </w:r>
            <w:r w:rsidR="00BF517A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, o zawartości tłuszczu nie mniejszej niż 12%</w:t>
            </w:r>
            <w:r w:rsidR="00BD14DE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, bez konserwantów , stabilizatorów i substancji zagęszczających 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Twaróg – waga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1,86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Twaróg świeży , nieprzekwaszony,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Twaróg kostka 250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Twaróg świeży , nieprzekwaszony,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8A2457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Twaróg do naleśników kubek 450g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88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Opakowanie ½ kg.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Śmietanka słodka150 gr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D9A" w:rsidRPr="009837D8" w:rsidRDefault="00650D9A" w:rsidP="00650D9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Śmietana  słodka ,  o konsystencji płynnej</w:t>
            </w:r>
            <w:r w:rsidR="00BF517A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, klasa I</w:t>
            </w:r>
            <w:r w:rsidR="00BD14DE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, o zawartości tłuszczu nie mniejszej niż 12%, bez konserwantów , stabilizatorów i substancji zagęszczających</w:t>
            </w:r>
          </w:p>
        </w:tc>
      </w:tr>
    </w:tbl>
    <w:p w:rsidR="00771C74" w:rsidRPr="009837D8" w:rsidRDefault="00771C74" w:rsidP="006923EE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Dodatkowe wymagania dotyczące dostarczanego asortymentu:</w:t>
      </w:r>
    </w:p>
    <w:p w:rsidR="006923EE" w:rsidRPr="009837D8" w:rsidRDefault="006923EE" w:rsidP="006923EE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Oleje i tłuszcze zwierzęce</w:t>
      </w:r>
    </w:p>
    <w:p w:rsidR="00650D9A" w:rsidRPr="009837D8" w:rsidRDefault="006923EE" w:rsidP="006923EE">
      <w:pPr>
        <w:pStyle w:val="Default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Tłuszcze mleczne do smarowania (masło, olej) - wg rozporządzenia (UE) nr 1308/2013. Olej - roślinny rafinowany o zawartości kwasów jednonienasyconych powyżej 50% i zawartości kwasów wielonienasyconych poniżej 40%,  o jednolitym smaku charakterystycznym dla użytych składników, bez obcych posmaków i zapachów, opakowane w torebki odpowiednio oznakowane, czyste, bez oznak zawilgocenia, zapleśnienia, obecności szkodników, całe, szczelne.</w:t>
      </w:r>
    </w:p>
    <w:p w:rsidR="006727AE" w:rsidRPr="009837D8" w:rsidRDefault="006727AE" w:rsidP="006727AE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Produkty  Mleczarskie</w:t>
      </w:r>
    </w:p>
    <w:p w:rsidR="006727AE" w:rsidRPr="009837D8" w:rsidRDefault="006727AE" w:rsidP="006727AE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Przetwory mleczne z okresem przydatności do spożycia nie krótszym niż 5 dni od daty dostawy. Mleko, pakowane w worki foliowe, opakowania kartonowe, butelki z okresem przydatności do spożycia nie krótszym niż 3 dni od daty dostawy, natomiast w opakowaniach kartonowych i butelkach z okresem przydatności do spożycia nie krótszym niż 10 dni od daty dostawy.</w:t>
      </w:r>
    </w:p>
    <w:p w:rsidR="006727AE" w:rsidRPr="009837D8" w:rsidRDefault="006727AE" w:rsidP="006727AE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 xml:space="preserve"> mleko lub produkty mleczne zgodnie z obowiązującymi wymaganiami, zawierające nie więcej niż 10 g cukrów w 100 g/ml produktu gotowego do spożycia, bez dodatku substancji słodzących zdefiniowanych w rozporządzeniu (WE) nr 1333/2008.</w:t>
      </w:r>
    </w:p>
    <w:p w:rsidR="00DE1678" w:rsidRPr="009837D8" w:rsidRDefault="00DE1678" w:rsidP="006727AE">
      <w:pPr>
        <w:pStyle w:val="Default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b/>
          <w:color w:val="auto"/>
          <w:sz w:val="22"/>
          <w:szCs w:val="22"/>
        </w:rPr>
        <w:t>CPV 15500000-3 Produkty mleczarskie</w:t>
      </w:r>
    </w:p>
    <w:p w:rsidR="00062ED1" w:rsidRPr="009837D8" w:rsidRDefault="00062ED1" w:rsidP="006727AE">
      <w:pPr>
        <w:pStyle w:val="Default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b/>
          <w:color w:val="auto"/>
          <w:sz w:val="22"/>
          <w:szCs w:val="22"/>
        </w:rPr>
        <w:t>CPV 15400000-2 Oleje i tłuszcze zwierzęce lub roślinne</w:t>
      </w:r>
    </w:p>
    <w:p w:rsidR="00BF517A" w:rsidRPr="009837D8" w:rsidRDefault="00BF517A" w:rsidP="000A685A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</w:p>
    <w:p w:rsidR="000A685A" w:rsidRPr="009837D8" w:rsidRDefault="000A685A" w:rsidP="000A685A">
      <w:pPr>
        <w:pStyle w:val="Default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5 -  OWOCE I WARZYWA  </w:t>
      </w:r>
    </w:p>
    <w:p w:rsidR="000A685A" w:rsidRPr="009837D8" w:rsidRDefault="000A685A" w:rsidP="006923EE">
      <w:pPr>
        <w:pStyle w:val="Default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owoce i warzywa powinny być dostarczane w odpowiednich do tego opakowaniach , szczególnie jeśli chodzi o owoce sezonowe typu truskawki / winogrona .Warzywa powinny być świeże bez żadnych uszkodzeń o odpowiedniej kolorystyce i smaku .</w:t>
      </w:r>
    </w:p>
    <w:p w:rsidR="000A685A" w:rsidRPr="009837D8" w:rsidRDefault="000A685A" w:rsidP="006923EE">
      <w:pPr>
        <w:pStyle w:val="Default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Dostarczane  raz w tygodniu – owoce sezonowe kupowanie tylko w sezonie. Transport po stronie wykonawcy z dostawą do magazynu  Przedszkola. Zapotrzebowanie na okres od 01.09.2017 do 31.08.2018</w:t>
      </w:r>
    </w:p>
    <w:p w:rsidR="000A685A" w:rsidRPr="009837D8" w:rsidRDefault="000A685A" w:rsidP="000A685A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7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024"/>
        <w:gridCol w:w="540"/>
        <w:gridCol w:w="81"/>
        <w:gridCol w:w="1080"/>
        <w:gridCol w:w="59"/>
      </w:tblGrid>
      <w:tr w:rsidR="00BB7417" w:rsidRPr="009837D8" w:rsidTr="00BB7417">
        <w:trPr>
          <w:gridAfter w:val="1"/>
          <w:wAfter w:w="59" w:type="dxa"/>
          <w:trHeight w:val="84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Nazwa towaru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ind w:left="-82" w:firstLine="8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Ilość</w:t>
            </w:r>
          </w:p>
        </w:tc>
      </w:tr>
      <w:tr w:rsidR="009837D8" w:rsidRPr="009837D8" w:rsidTr="00551427">
        <w:trPr>
          <w:trHeight w:val="43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Arbuz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65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Cytryna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51,33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Czosnek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34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Jabłka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1050,9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Kalarepa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Kapusta czerwona</w:t>
            </w:r>
            <w:r w:rsidR="00AC3D30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Kapusta kiszona – woreczki 0,5 kg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133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lastRenderedPageBreak/>
              <w:t>8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223D8C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Kapusta peki</w:t>
            </w:r>
            <w:r w:rsidR="00223D8C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ń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ska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33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Kapusta włoska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2,5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Kiwi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578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Kiwi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51,4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Marchew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kl</w:t>
            </w:r>
            <w:proofErr w:type="spellEnd"/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282,03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Mandarynka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68,45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Nektaryna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31,22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Ogórek zielony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141,84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Ogórek kiszony-woreczki 05 kg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112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Ogórek kiszony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6,5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Pietruszka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161,81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Pietruszka zielona- pęczek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103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Pomarańcza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72,32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Pomidor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67,63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Por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92,74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Rzodkiewka- pęczek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55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Sałata zielona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Seler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kl.I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78,28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C366F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Ziemniaki- (</w:t>
            </w:r>
            <w:r w:rsidR="00BB7417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worek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15 kg) 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148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Zielony koperek 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–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pęczek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Cebula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27,69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Banan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260</w:t>
            </w:r>
          </w:p>
        </w:tc>
      </w:tr>
      <w:tr w:rsidR="009837D8" w:rsidRPr="009837D8" w:rsidTr="0055142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41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Truskawka</w:t>
            </w:r>
            <w:r w:rsidR="00BC366F"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kl. 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417" w:rsidRPr="009837D8" w:rsidRDefault="00BB741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</w:tr>
    </w:tbl>
    <w:p w:rsidR="006923EE" w:rsidRPr="009837D8" w:rsidRDefault="006923EE" w:rsidP="006923EE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Owoce i Warzywa przetworzone i świeże</w:t>
      </w:r>
    </w:p>
    <w:p w:rsidR="00BB7417" w:rsidRPr="009837D8" w:rsidRDefault="006923EE" w:rsidP="006923EE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>Warzywa, owoce, ziemniaki – świeże,(szczególnie  owoce sezonowe np.: truskawki , maliny , winogrona, jagody , borówka)  produkty kierowane na rynek bezpośrednio po zbiorze, jak i po odpowiednim czasie przechowywania w warunkach zapewniających minimalne zmiany w wyglądzie i podstawowych parametrach opisujących ich własności, odpowiednio zapakowane, Transport do Zamawiającego musi zapewniać pełnowartościowość produktów. Zamawiający odmówi przyjęcia warzyw, ziemniaków owoców porażonych mokrą bądź suchą zgnilizną, zapleśniałych, zgnitych, zaparzonych, zwiędniętych, zafermentowanych, z obcym zapachem, uszkodzonych mechanicznie (w tym uszkodzenia powstałe w czasie transportu od Wykonawcy do Zamawiającego - zmarznięcia, zaparzenia, zwiędnięcia itp., będące wynikiem transportowania produktów w nieodpowiednich warunkach).</w:t>
      </w:r>
    </w:p>
    <w:p w:rsidR="00BB7417" w:rsidRPr="009837D8" w:rsidRDefault="00DE1678" w:rsidP="000A685A">
      <w:pPr>
        <w:pStyle w:val="Default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b/>
          <w:color w:val="auto"/>
          <w:sz w:val="22"/>
          <w:szCs w:val="22"/>
        </w:rPr>
        <w:t>CPV 15300000-1 Owoce, warzywa i podobne produkty</w:t>
      </w:r>
    </w:p>
    <w:p w:rsidR="00DE1678" w:rsidRPr="009837D8" w:rsidRDefault="00DE1678" w:rsidP="000A685A">
      <w:pPr>
        <w:pStyle w:val="Default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A685A" w:rsidRPr="009837D8" w:rsidRDefault="000A685A" w:rsidP="000A685A">
      <w:pPr>
        <w:pStyle w:val="Default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b/>
          <w:color w:val="auto"/>
          <w:sz w:val="22"/>
          <w:szCs w:val="22"/>
        </w:rPr>
        <w:t>Część 6 - ARTYKUŁY OGÓLNOSPOŻYWCZE, MROŻONKI</w:t>
      </w:r>
    </w:p>
    <w:p w:rsidR="00BB7417" w:rsidRPr="009837D8" w:rsidRDefault="00BB7417" w:rsidP="00BB7417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9837D8">
        <w:rPr>
          <w:rFonts w:ascii="Times New Roman" w:hAnsi="Times New Roman" w:cs="Times New Roman"/>
          <w:color w:val="auto"/>
          <w:sz w:val="22"/>
          <w:szCs w:val="22"/>
        </w:rPr>
        <w:t xml:space="preserve">Dostarczane  raz w tygodniu do </w:t>
      </w:r>
      <w:proofErr w:type="spellStart"/>
      <w:r w:rsidRPr="009837D8">
        <w:rPr>
          <w:rFonts w:ascii="Times New Roman" w:hAnsi="Times New Roman" w:cs="Times New Roman"/>
          <w:color w:val="auto"/>
          <w:sz w:val="22"/>
          <w:szCs w:val="22"/>
        </w:rPr>
        <w:t>godz</w:t>
      </w:r>
      <w:proofErr w:type="spellEnd"/>
      <w:r w:rsidRPr="009837D8">
        <w:rPr>
          <w:rFonts w:ascii="Times New Roman" w:hAnsi="Times New Roman" w:cs="Times New Roman"/>
          <w:color w:val="auto"/>
          <w:sz w:val="22"/>
          <w:szCs w:val="22"/>
        </w:rPr>
        <w:t xml:space="preserve"> 9,00. Transport po stronie wykonawcy do magazynu Przedszkola . Zapotrzebowanie na okres od 01.09.2017 do 31.08.2018</w:t>
      </w:r>
    </w:p>
    <w:p w:rsidR="00BB7417" w:rsidRPr="009837D8" w:rsidRDefault="00BB7417" w:rsidP="000A685A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00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464"/>
        <w:gridCol w:w="540"/>
        <w:gridCol w:w="81"/>
        <w:gridCol w:w="796"/>
        <w:gridCol w:w="33"/>
        <w:gridCol w:w="109"/>
        <w:gridCol w:w="4497"/>
        <w:gridCol w:w="39"/>
      </w:tblGrid>
      <w:tr w:rsidR="009837D8" w:rsidRPr="009837D8" w:rsidTr="009837D8">
        <w:trPr>
          <w:gridAfter w:val="1"/>
          <w:wAfter w:w="39" w:type="dxa"/>
          <w:trHeight w:val="84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lang w:eastAsia="pl-PL"/>
              </w:rPr>
              <w:t>Lp.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Nazwa towaru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417" w:rsidRPr="009837D8" w:rsidRDefault="00BB7417" w:rsidP="00BB741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</w:rPr>
              <w:t>Opis produktu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Baton - wafelek w czekoladzie ok. 38 g (±3g)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baton kruchy i delikatny , w opakowaniach pojedynczych.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Baton Kakaowy (czekoladowy) ok 50g (±5g)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baton kruchy i delikatny , w opakowaniach pojedynczych.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Biszkopty – paczka  250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Miękkie , o specyficznym smaku i zapachu.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Brokuł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mrozony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- paczka 470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Produkt  odpowiednio mrożony ,  zachowujący </w:t>
            </w: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lastRenderedPageBreak/>
              <w:t>swój smak i kolor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lastRenderedPageBreak/>
              <w:t>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Brokuł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mrozony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– kg 2,5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Produkt  odpowiednio mrożony ,  zachowujący swój smak i kolor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Brzoskwinia puszka 820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Owoce w puszce zalane odpowiednia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iloscią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soku , soczyste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Budyń  czekoladowy 45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223D8C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Produkt po ugotowaniu powinien mieć odpowiednią konsystencję i smak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Budyń owocowy 45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223D8C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Produkt po ugotowaniu powinien mieć odpowiednią konsystencję i smak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Buraczki wiórki słoik 470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Chrupki kukurydziane – paczka 400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Skład produktu – kasza kukurydziana 100%.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Cukier 1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286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Cukier drobnoziarnisty , czysty w opakowaniach kilogramowych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Cukier puder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Opakowania jednostkowe 1 kg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C366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Cukier waniliowy  min 15g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Opakowania jednostkowe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Cynamon 15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Produkt o intensywnym smaku i zapachu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Czekolada gorzka 100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Tabliczka czekolady gorzkiej  100 gr – 70 5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zawartosci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kakao.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Czekolada mleczna 100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Tabliczka czekolady mlecznej 100 gr bez nadzienia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Czosnek granulowany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opakowania jednostkowe .</w:t>
            </w:r>
          </w:p>
        </w:tc>
      </w:tr>
      <w:tr w:rsidR="009837D8" w:rsidRPr="009837D8" w:rsidTr="009837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223D8C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Ciastka- biszkopt z galaretką w czekoladzie  – paczka 147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Ciastka kruche i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swieże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, nadziewane owocowa galaretką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19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Dynia łuszczona -paczka 100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opakowania jednostkowe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Dzem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jagodowy  270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Produkt niskosłodzony , z duża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iloscia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owoców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Dzem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truskawka 270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Produkt niskosłodzony , z duża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iloscia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owoców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Fasola czerwona 500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Fasolka szparagowa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mrozonka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2,5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Fasolka cięta o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długosci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5-6 cm .</w:t>
            </w:r>
          </w:p>
        </w:tc>
      </w:tr>
      <w:tr w:rsidR="009837D8" w:rsidRPr="009837D8" w:rsidTr="009837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Fasolka szparagowa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mrozona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– paczka 470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Fasolka cięta o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długosci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5-6 cm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Galaretka poziomka 77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Galaretki  owocowe , pakowane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pojedyńczo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opakowaniach  po 150 gr.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Galaretka truskawkowa 77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Galaretki  owocowe , pakowane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pojedyńczo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opakowaniach  po 150 gr.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Groch łuskany paczka 0,5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Groch o odpowiedniej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wielkosci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ziaren , pakowany w osobnych papierowych torebkach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Baton - wafelek  ok. 30 g (±3g)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 Bez polewy czekoladowej 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29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Herbata zwykła 50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Herbata pakowana w paczkach po 50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z zawieszką – cienki sznurek.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Herbata owocowa 25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Herbata o intensywnym zapachu i aromacie.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Herbata miętowa 25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Herbata o intensywnym zapachu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jajka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3090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Produkt świeży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Kakao  ciemne 150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Zawartośc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ziarna kakaowca od 85 do 95 %.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Kakao rozpuszczalne 300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Odpowiednia zawartość opakowania , łatwo rozpuszczalna w mleku zimnym jaki ciepłym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Kalafior mrożony paczka 470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Produkt odpowiednio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zmrozony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Kalafior mrożony 2,5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19,5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Produkt odpowiednio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zmrozony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Kapusta czerwona słoik 0,94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lastRenderedPageBreak/>
              <w:t>38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Kasza manna 1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Kasza manna drobna , lecz nie miałka o odpowiedniej wilgotności.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39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Kasza pęczak 1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Kasza bez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zanieczyszczen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, o odpowiedniej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wielkosci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ziaren i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wilgotnosci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9837D8" w:rsidRPr="009837D8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Kasza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srednia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1/2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9837D8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Kasza bez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zanieczyszczen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, o odpowiedniej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wielkosci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ziaren i </w:t>
            </w:r>
            <w:proofErr w:type="spellStart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wilgotnosci</w:t>
            </w:r>
            <w:proofErr w:type="spellEnd"/>
            <w:r w:rsidRPr="009837D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Kawa  zbożowa paczka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Produkt o odpowiedniej konsystencji i aromacie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Kisiel truskawka 38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201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Produkt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zachowujacy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po ugotowaniu odpowiedni smak i zapach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Kokosanki 1,5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1,5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Świeze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, z odpowiednią data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waznosci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Koncentrat barszcz 330 ml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Intensywny smak i aromat , bez glutaminianu.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Koncentrat pomidorowy 200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Zawartość ekstraktu w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prpdukcie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nie mniej niż 32 %.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Kurkuma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Opakowania jednorazowe.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lizaki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Opakowania jednorazowe.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Magii 1 litr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49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Maka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ziemniaczana 1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mąka  ziemniaczana , koloru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bialego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bez zanieczyszczeń. Opakowania zbiorcze 10 kg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Makaron ozdobny 250  gr cztero jajeczny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Makaron o naturalnej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żóltej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barwie , ugotowany nie powinien się kleić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Makaron zacierka 250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Makaron o naturalnej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żóltej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barwie , ugotowany nie powinien się kleić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Makaron 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swiderki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0,5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188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Makaron o naturalnej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żóltej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barwie , ugotowany nie powinien się kleić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Makaron literki 250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Makaron o naturalnej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żóltej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barwie , ugotowany nie powinien się kleić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Makaron nitki 250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Makaron o naturalnej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żóltej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barwie , ugotowany nie powinien się kleić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Marchew mrożonka paczki 470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Warzywa całe , bez oznak zepsucia po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rozmrozeniu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Marchew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mrozonka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2,5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Produkt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głeboko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mrozony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Marchew mini 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mrozonka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2,5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17,5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Produkt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głeboko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mrozony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Marchew – groszek – paczka 450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Produkt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głeboko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mrozony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,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59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Mieszanka kompotowa – paczka 450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556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Mieszanka kompotowa zawierająca odpowiednio zmrożone całe owoce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Miód 1200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Naturalny wielokwiatowy , o odpowiedniej konsystencji .</w:t>
            </w:r>
          </w:p>
        </w:tc>
      </w:tr>
      <w:tr w:rsidR="00551427" w:rsidRPr="008A2457" w:rsidTr="009837D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Maka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pszenna 1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Maka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bez zanieczyszczeń , o odpowiedniej wilgotności . Powinna cechować się swoistym smakiem i zapachem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Natka pietruszki suszona 100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Opakowanie jednostkowe.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Olej  rzepakowy 1 litr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Uzyskany za starannie wyselekcjonowanych nasion , w opakowaniach litrowych.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Płatki- paczka 250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Płatki bez zanieczyszczeń , z zastosowaniem do mleka zimnego i ciepłego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Płatki pszenicy- paczka250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Platki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w opakowaniach pojedynczych w torebkach papierowych.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Płatki owsiane paczka ½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platki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owsiane surowe , o dużych płatkach bez zanieczyszczeń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Ryba mrożona Sola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165,85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  <w:p w:rsidR="00551427" w:rsidRPr="008A2457" w:rsidRDefault="00551427" w:rsidP="00AC79C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A2457">
              <w:rPr>
                <w:rFonts w:ascii="Times New Roman" w:hAnsi="Times New Roman" w:cs="Times New Roman"/>
                <w:sz w:val="22"/>
                <w:szCs w:val="22"/>
              </w:rPr>
              <w:t xml:space="preserve">( filet mrożony bez skóry) glazura max 10% 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68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Ryz ½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lastRenderedPageBreak/>
              <w:t>69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Ryż – 1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Ryż bez zanieczyszczeń , po ugotowaniu na sypko nie klei się. Opakowania pojedyncze.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Sól  niskosodowa ½ 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Sól w opakowaniach jednostkowych ½ kg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Sok jabłkowy 2 litry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Z naturalnych owoców , bez konserwantów.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Sok owocowy 0,9 litra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Sok wieloowocowy z niską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zawartoscia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cukru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Sok malinowy- 0,5 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sok malinowy niskosłodzony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Stek z łososia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11,42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Wafle ryzowe- paczka 130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Produkt wytworzony w 100 % z naturalnego ryżu brązowego.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Woda smakowa 0,5 litra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243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Woda mineralna smakowa , niegazowana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Bukiet jarzyn </w:t>
            </w: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mrozonka</w:t>
            </w:r>
            <w:proofErr w:type="spellEnd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 paczka 450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Warzywa zmrożone w odpowiedniej temperaturze , zachowany kształt i kolor warzyw 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Żurawina      suszona – paczka 150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Naturalne owoce żurawiny ,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79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Żurek 0 .500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Odpowiedni smak i aromat , produkt pasteryzowany.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ketchup 480g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Ketchup łagodny – zawartość pomidorów w produkcie  225 g w 100 g, produkt pasteryzowany.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Natka pietruszki suszona 100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Czosnek granulowany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Przyprawa do wieprzowiny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Przyprawa do kurczaka 30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85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Liść laurowy 6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86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Cynamon mielony 15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87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Lubczyk suszony  13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88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Przyprawa do mielonego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89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Papryka słodka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90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Majeranek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91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Ziele angielskie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92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Zioła prowansalskie 10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93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Pieprz mielony 20 gr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BB741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551427" w:rsidRPr="008A2457" w:rsidTr="009837D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27" w:rsidRPr="009837D8" w:rsidRDefault="00551427" w:rsidP="00B768A1">
            <w:pPr>
              <w:rPr>
                <w:sz w:val="20"/>
              </w:rPr>
            </w:pPr>
            <w:r w:rsidRPr="009837D8">
              <w:rPr>
                <w:sz w:val="20"/>
              </w:rPr>
              <w:t>94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1427" w:rsidRPr="008A2457" w:rsidRDefault="00551427" w:rsidP="00997E70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Tuńczyk w oleju w puszcze min. 170 g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997E70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proofErr w:type="spellStart"/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997E70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27" w:rsidRPr="008A2457" w:rsidRDefault="00551427" w:rsidP="00A1158E">
            <w:pPr>
              <w:suppressAutoHyphens w:val="0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pl-PL"/>
              </w:rPr>
            </w:pPr>
            <w:r w:rsidRPr="008A245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551427" w:rsidRDefault="00551427" w:rsidP="00DA2B48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DA2B48" w:rsidRPr="008A2457" w:rsidRDefault="00DA2B48" w:rsidP="00DA2B48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Dodatkowe wymagania dotyczące dostarczanego asortymentu:</w:t>
      </w:r>
    </w:p>
    <w:p w:rsidR="00DA2B48" w:rsidRPr="008A2457" w:rsidRDefault="00DA2B48" w:rsidP="00DA2B48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Jaja  -  jaja konsumpcyjne z okresem przydatności do spożycia nie krótszym niż 28 dni od daty dostawy. </w:t>
      </w:r>
    </w:p>
    <w:p w:rsidR="00DA2B48" w:rsidRPr="008A2457" w:rsidRDefault="00DA2B48" w:rsidP="00DA2B48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Jaja kurze świeże klasy A, rozmiar L (waga 63-73g).</w:t>
      </w:r>
    </w:p>
    <w:p w:rsidR="00BF517A" w:rsidRPr="008A2457" w:rsidRDefault="00DA2B48" w:rsidP="00DA2B48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Jaja konsumpcyjne muszą być oznakowane weterynaryjnym numerem zakładu. Dostawca na każde żądanie zamawiającego zobowiązany jest przedstawić stosowne zaświadczenie właściwego lekarza weterynarii.</w:t>
      </w:r>
    </w:p>
    <w:p w:rsidR="00B60805" w:rsidRPr="008A2457" w:rsidRDefault="00B60805" w:rsidP="00B60805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Różne Produkty Spożywcze</w:t>
      </w:r>
    </w:p>
    <w:p w:rsidR="00B60805" w:rsidRPr="008A2457" w:rsidRDefault="00B60805" w:rsidP="00B60805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 soki - bez dodatku cukru.</w:t>
      </w:r>
    </w:p>
    <w:p w:rsidR="00B60805" w:rsidRPr="008A2457" w:rsidRDefault="00B60805" w:rsidP="00B60805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 sól - o obniżonej zawartości sodu (sól sodowo - potasowa).</w:t>
      </w:r>
    </w:p>
    <w:p w:rsidR="00B60805" w:rsidRPr="008A2457" w:rsidRDefault="00B60805" w:rsidP="00B60805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 xml:space="preserve"> Przyprawy, herbaty , kasze , ryże , makarony, ciastka , wafle - o jednolitym smaku charakterystycznym dla użytych składników, bez obcych posmaków i zapachów, opakowane w torebki odpowiednio oznakowane, czyste, bez oznak zawilgocenia, zapleśnienia, obecności szkodników, całe, szczelne - opakowania jednorazowe.</w:t>
      </w:r>
    </w:p>
    <w:p w:rsidR="00B60805" w:rsidRPr="008A2457" w:rsidRDefault="00B60805" w:rsidP="00B60805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BB7417" w:rsidRPr="008A2457" w:rsidRDefault="00B60805" w:rsidP="00B60805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lastRenderedPageBreak/>
        <w:t>Wszystkie produkty przetworzone dostarczane Zamawiającemu muszą mieć zachowany odpowiedni termin przydatności do spożycia nie krótszy niż 3 m-ce, natomiast przy produktach nieprzetworzonych termin ważności musi wynosić ,minimum 7 dni - datowane na opakowaniu przez producenta.</w:t>
      </w:r>
    </w:p>
    <w:p w:rsidR="00771C74" w:rsidRPr="008A2457" w:rsidRDefault="00771C74" w:rsidP="00771C74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Ryby  i mrożonki</w:t>
      </w:r>
    </w:p>
    <w:p w:rsidR="00771C74" w:rsidRPr="008A2457" w:rsidRDefault="00771C74" w:rsidP="00771C74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Ryby i mrożonki z okresem przydatności do spożycia nie krótszym niż 30 dni od dnia dostawy.</w:t>
      </w:r>
    </w:p>
    <w:p w:rsidR="00771C74" w:rsidRPr="008A2457" w:rsidRDefault="00771C74" w:rsidP="00771C74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Produkty głęboko mrożone.</w:t>
      </w:r>
    </w:p>
    <w:p w:rsidR="00771C74" w:rsidRPr="008A2457" w:rsidRDefault="00314F3A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01242000-5 Jaja</w:t>
      </w:r>
    </w:p>
    <w:p w:rsidR="00DE1678" w:rsidRPr="008A2457" w:rsidRDefault="00DE1678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15200000-0 Ryby przetworzone i konserwowane</w:t>
      </w:r>
    </w:p>
    <w:p w:rsidR="00DE1678" w:rsidRPr="008A2457" w:rsidRDefault="00DE1678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15320000-7 Soki owocowe i warzywne</w:t>
      </w:r>
    </w:p>
    <w:p w:rsidR="00DE1678" w:rsidRPr="008A2457" w:rsidRDefault="00DE1678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15331000-7 Warzywa przetworzone</w:t>
      </w:r>
    </w:p>
    <w:p w:rsidR="00062ED1" w:rsidRPr="008A2457" w:rsidRDefault="00062ED1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15600000-4 Produkty przemiału ziarna</w:t>
      </w:r>
    </w:p>
    <w:p w:rsidR="00062ED1" w:rsidRPr="008A2457" w:rsidRDefault="00062ED1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15800000-6 Różne produkty spożywcze</w:t>
      </w:r>
    </w:p>
    <w:p w:rsidR="00DE1678" w:rsidRPr="008A2457" w:rsidRDefault="006A2A6D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CPV 15896000-5 Produkty głęboko mrożone</w:t>
      </w:r>
    </w:p>
    <w:p w:rsidR="006A2A6D" w:rsidRPr="008A2457" w:rsidRDefault="006A2A6D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DE1678" w:rsidRPr="008A2457" w:rsidRDefault="00DE1678" w:rsidP="00B60805">
      <w:pPr>
        <w:pStyle w:val="Default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D27EB6" w:rsidRPr="008A2457" w:rsidRDefault="000A685A" w:rsidP="00D27EB6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b/>
          <w:sz w:val="22"/>
          <w:szCs w:val="22"/>
        </w:rPr>
        <w:t>Część 7. Woda  źródlana</w:t>
      </w:r>
      <w:r w:rsidRPr="008A2457">
        <w:rPr>
          <w:rFonts w:ascii="Times New Roman" w:hAnsi="Times New Roman" w:cs="Times New Roman"/>
          <w:sz w:val="22"/>
          <w:szCs w:val="22"/>
        </w:rPr>
        <w:t xml:space="preserve"> w opakowaniach 15 litrów z dołączonym dystrybutorem</w:t>
      </w:r>
      <w:r w:rsidR="00D27EB6">
        <w:rPr>
          <w:rFonts w:ascii="Times New Roman" w:hAnsi="Times New Roman" w:cs="Times New Roman"/>
          <w:sz w:val="22"/>
          <w:szCs w:val="22"/>
        </w:rPr>
        <w:t xml:space="preserve"> -</w:t>
      </w:r>
      <w:r w:rsidR="00D27EB6" w:rsidRPr="00D27EB6">
        <w:rPr>
          <w:rFonts w:ascii="Times New Roman" w:hAnsi="Times New Roman" w:cs="Times New Roman"/>
          <w:sz w:val="22"/>
          <w:szCs w:val="22"/>
        </w:rPr>
        <w:t xml:space="preserve"> </w:t>
      </w:r>
      <w:r w:rsidR="00D27EB6">
        <w:rPr>
          <w:rFonts w:ascii="Times New Roman" w:hAnsi="Times New Roman" w:cs="Times New Roman"/>
          <w:sz w:val="22"/>
          <w:szCs w:val="22"/>
        </w:rPr>
        <w:t>46 sztuk.</w:t>
      </w:r>
    </w:p>
    <w:p w:rsidR="0051121A" w:rsidRPr="008A2457" w:rsidRDefault="00DD4F9F" w:rsidP="00CA53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8A2457">
        <w:rPr>
          <w:rFonts w:ascii="Times New Roman" w:hAnsi="Times New Roman" w:cs="Times New Roman"/>
          <w:sz w:val="22"/>
          <w:szCs w:val="22"/>
        </w:rPr>
        <w:t>15981000-8 - Wody mineralne</w:t>
      </w:r>
    </w:p>
    <w:p w:rsidR="0051121A" w:rsidRPr="008A2457" w:rsidRDefault="0051121A" w:rsidP="0051121A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:rsidR="0051121A" w:rsidRPr="008A2457" w:rsidRDefault="0051121A" w:rsidP="0051121A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:rsidR="0051121A" w:rsidRPr="008A2457" w:rsidRDefault="0051121A" w:rsidP="0051121A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:rsidR="0051121A" w:rsidRPr="008A2457" w:rsidRDefault="0051121A" w:rsidP="0051121A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:rsidR="0051121A" w:rsidRPr="008A2457" w:rsidRDefault="0051121A" w:rsidP="0051121A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:rsidR="005D294D" w:rsidRPr="008A2457" w:rsidRDefault="005D294D" w:rsidP="0051121A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51121A" w:rsidRPr="008A2457" w:rsidRDefault="0051121A" w:rsidP="00CA53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71C74" w:rsidRPr="008A2457" w:rsidRDefault="00771C74" w:rsidP="00CA53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A536E" w:rsidRPr="008A2457" w:rsidRDefault="00CA536E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  <w:u w:val="single"/>
        </w:rPr>
      </w:pPr>
    </w:p>
    <w:p w:rsidR="006A2A6D" w:rsidRPr="008A2457" w:rsidRDefault="006A2A6D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062ED1" w:rsidRPr="008A2457" w:rsidRDefault="00062ED1" w:rsidP="00CA536E">
      <w:pPr>
        <w:pStyle w:val="Default"/>
        <w:contextualSpacing/>
        <w:rPr>
          <w:rFonts w:ascii="Times New Roman" w:hAnsi="Times New Roman" w:cs="Times New Roman"/>
          <w:sz w:val="22"/>
          <w:szCs w:val="22"/>
        </w:rPr>
      </w:pPr>
    </w:p>
    <w:p w:rsidR="00CA536E" w:rsidRPr="008A2457" w:rsidRDefault="00CA536E">
      <w:pPr>
        <w:rPr>
          <w:rFonts w:ascii="Times New Roman" w:hAnsi="Times New Roman" w:cs="Times New Roman"/>
          <w:sz w:val="22"/>
          <w:szCs w:val="22"/>
        </w:rPr>
      </w:pPr>
    </w:p>
    <w:p w:rsidR="00C077E6" w:rsidRPr="008A2457" w:rsidRDefault="00C077E6" w:rsidP="00C077E6">
      <w:pPr>
        <w:suppressAutoHyphens w:val="0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</w:p>
    <w:p w:rsidR="00CA536E" w:rsidRPr="008A2457" w:rsidRDefault="00CA536E">
      <w:pPr>
        <w:rPr>
          <w:rFonts w:ascii="Times New Roman" w:hAnsi="Times New Roman" w:cs="Times New Roman"/>
          <w:sz w:val="22"/>
          <w:szCs w:val="22"/>
        </w:rPr>
      </w:pPr>
    </w:p>
    <w:sectPr w:rsidR="00CA536E" w:rsidRPr="008A2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rigold (W1)">
    <w:altName w:val="Courier New"/>
    <w:charset w:val="00"/>
    <w:family w:val="script"/>
    <w:pitch w:val="variable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5705C"/>
    <w:multiLevelType w:val="hybridMultilevel"/>
    <w:tmpl w:val="A600B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87F81"/>
    <w:multiLevelType w:val="hybridMultilevel"/>
    <w:tmpl w:val="195C3D1C"/>
    <w:lvl w:ilvl="0" w:tplc="DF2E9B74">
      <w:start w:val="1"/>
      <w:numFmt w:val="decimal"/>
      <w:lvlText w:val="%1."/>
      <w:lvlJc w:val="left"/>
      <w:pPr>
        <w:ind w:left="720" w:hanging="360"/>
      </w:pPr>
      <w:rPr>
        <w:rFonts w:eastAsia="Lucida Sans Unicode" w:cs="Mang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6E"/>
    <w:rsid w:val="000221E9"/>
    <w:rsid w:val="000568DC"/>
    <w:rsid w:val="00062ED1"/>
    <w:rsid w:val="000A685A"/>
    <w:rsid w:val="001065DA"/>
    <w:rsid w:val="0013566A"/>
    <w:rsid w:val="00140BF2"/>
    <w:rsid w:val="00173A3A"/>
    <w:rsid w:val="00223D8C"/>
    <w:rsid w:val="002D129E"/>
    <w:rsid w:val="00314F3A"/>
    <w:rsid w:val="004A61D3"/>
    <w:rsid w:val="004C2FDB"/>
    <w:rsid w:val="0051121A"/>
    <w:rsid w:val="00551427"/>
    <w:rsid w:val="005C516C"/>
    <w:rsid w:val="005D294D"/>
    <w:rsid w:val="006407A3"/>
    <w:rsid w:val="00650D9A"/>
    <w:rsid w:val="006727AE"/>
    <w:rsid w:val="006923EE"/>
    <w:rsid w:val="006A2A6D"/>
    <w:rsid w:val="00763CB3"/>
    <w:rsid w:val="00771C74"/>
    <w:rsid w:val="007C3373"/>
    <w:rsid w:val="008A2457"/>
    <w:rsid w:val="009837D8"/>
    <w:rsid w:val="00997E70"/>
    <w:rsid w:val="009B0C9B"/>
    <w:rsid w:val="00A1158E"/>
    <w:rsid w:val="00A24330"/>
    <w:rsid w:val="00AC3D30"/>
    <w:rsid w:val="00AC79CC"/>
    <w:rsid w:val="00B60805"/>
    <w:rsid w:val="00B768A1"/>
    <w:rsid w:val="00BB7417"/>
    <w:rsid w:val="00BC366F"/>
    <w:rsid w:val="00BD14DE"/>
    <w:rsid w:val="00BE07F6"/>
    <w:rsid w:val="00BF517A"/>
    <w:rsid w:val="00C077E6"/>
    <w:rsid w:val="00C2199C"/>
    <w:rsid w:val="00C31918"/>
    <w:rsid w:val="00CA536E"/>
    <w:rsid w:val="00D27EB6"/>
    <w:rsid w:val="00D30F01"/>
    <w:rsid w:val="00D85BBC"/>
    <w:rsid w:val="00D87591"/>
    <w:rsid w:val="00DA2B48"/>
    <w:rsid w:val="00DD4F9F"/>
    <w:rsid w:val="00DE1678"/>
    <w:rsid w:val="00E96C51"/>
    <w:rsid w:val="00F651DA"/>
    <w:rsid w:val="00F737E6"/>
    <w:rsid w:val="00FC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536E"/>
    <w:pPr>
      <w:suppressAutoHyphens/>
      <w:spacing w:after="0" w:line="240" w:lineRule="auto"/>
    </w:pPr>
    <w:rPr>
      <w:rFonts w:ascii="Marigold (W1)" w:eastAsia="Marigold (W1)" w:hAnsi="Marigold (W1)" w:cs="Verdana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53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F651DA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536E"/>
    <w:pPr>
      <w:suppressAutoHyphens/>
      <w:spacing w:after="0" w:line="240" w:lineRule="auto"/>
    </w:pPr>
    <w:rPr>
      <w:rFonts w:ascii="Marigold (W1)" w:eastAsia="Marigold (W1)" w:hAnsi="Marigold (W1)" w:cs="Verdana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53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F651DA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A3C3-340D-4A4A-B413-44A8E0A8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</Pages>
  <Words>3490</Words>
  <Characters>20944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24386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13</cp:revision>
  <cp:lastPrinted>2017-08-03T11:49:00Z</cp:lastPrinted>
  <dcterms:created xsi:type="dcterms:W3CDTF">2017-08-02T08:41:00Z</dcterms:created>
  <dcterms:modified xsi:type="dcterms:W3CDTF">2017-08-04T09:36:00Z</dcterms:modified>
</cp:coreProperties>
</file>